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CF" w:rsidRPr="00786EEB" w:rsidRDefault="00943BCF" w:rsidP="00CD52E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1010/17</w:t>
      </w:r>
    </w:p>
    <w:p w:rsidR="00943BCF" w:rsidRDefault="00943BCF" w:rsidP="00943BCF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43BCF" w:rsidRPr="00CF5D4B" w:rsidRDefault="00943BCF" w:rsidP="00943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D4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43BCF" w:rsidRPr="00CF5D4B" w:rsidRDefault="00943BCF" w:rsidP="00943B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3BCF" w:rsidRPr="00CF5D4B" w:rsidRDefault="00943BCF" w:rsidP="00943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D4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43BCF" w:rsidRPr="00CF5D4B" w:rsidRDefault="00943BCF" w:rsidP="00943B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3BCF" w:rsidRPr="00CF5D4B" w:rsidRDefault="00943BCF" w:rsidP="00943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D4B">
        <w:rPr>
          <w:rFonts w:ascii="Arial" w:hAnsi="Arial" w:cs="Arial"/>
          <w:b/>
          <w:sz w:val="24"/>
          <w:szCs w:val="24"/>
          <w:lang w:val="es-ES_tradnl"/>
        </w:rPr>
        <w:t>EN SESION DE FECHA 29 DE MARZO DE 2017</w:t>
      </w:r>
    </w:p>
    <w:p w:rsidR="00943BCF" w:rsidRPr="00CF5D4B" w:rsidRDefault="00943BCF" w:rsidP="00943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3BCF" w:rsidRPr="00CF5D4B" w:rsidRDefault="00943BCF" w:rsidP="00943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F5D4B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Pr="00CF5D4B">
        <w:rPr>
          <w:rFonts w:ascii="Arial" w:hAnsi="Arial" w:cs="Arial"/>
          <w:b/>
          <w:bCs/>
          <w:sz w:val="24"/>
          <w:szCs w:val="24"/>
          <w:lang w:val="es-ES"/>
        </w:rPr>
        <w:t>2015-17-1-0000691</w:t>
      </w:r>
      <w:r w:rsidRPr="00CF5D4B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F5D4B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F5D4B">
        <w:rPr>
          <w:rFonts w:ascii="Arial" w:hAnsi="Arial" w:cs="Arial"/>
          <w:b/>
          <w:sz w:val="24"/>
          <w:szCs w:val="24"/>
          <w:lang w:val="es-ES"/>
        </w:rPr>
        <w:t>. N° 1130/17)</w:t>
      </w:r>
    </w:p>
    <w:p w:rsidR="00943BCF" w:rsidRPr="00943BCF" w:rsidRDefault="00943BCF" w:rsidP="00943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43BCF" w:rsidRPr="00943BCF" w:rsidRDefault="00943BCF" w:rsidP="00943BCF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ES"/>
        </w:rPr>
      </w:pPr>
    </w:p>
    <w:p w:rsidR="00F9376C" w:rsidRDefault="00F9376C" w:rsidP="00CF5D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VISTO: </w:t>
      </w:r>
      <w:r>
        <w:rPr>
          <w:rFonts w:ascii="Arial" w:hAnsi="Arial" w:cs="Arial"/>
          <w:sz w:val="24"/>
          <w:szCs w:val="24"/>
          <w:lang w:val="es-ES"/>
        </w:rPr>
        <w:t xml:space="preserve">las actuaciones </w:t>
      </w:r>
      <w:r>
        <w:rPr>
          <w:rFonts w:ascii="Arial" w:hAnsi="Arial" w:cs="Arial"/>
          <w:sz w:val="24"/>
          <w:szCs w:val="24"/>
          <w:lang w:val="es-MX"/>
        </w:rPr>
        <w:t>remitidas por la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Administración Nacional de Educación Pública , relacionadas con la reiteración del gasto derivado de la Licitación Publica Nº 10/16, de servicio de transporte escolar para escuelas de educación especial por el año lectivo 2017;</w:t>
      </w:r>
    </w:p>
    <w:p w:rsidR="00F9376C" w:rsidRDefault="00F9376C" w:rsidP="00CF5D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RESULTANDO: 1)</w:t>
      </w:r>
      <w:r>
        <w:rPr>
          <w:rFonts w:ascii="Arial" w:hAnsi="Arial" w:cs="Arial"/>
          <w:sz w:val="24"/>
          <w:szCs w:val="24"/>
          <w:lang w:val="es-MX"/>
        </w:rPr>
        <w:t xml:space="preserve"> que, por Resolución Nº 10,  Acta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Extt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Nº 124 de fecha 22.11.2016, el Consejo de Educación Inicial y Primaria, dispuso adjudicar,  a las firmas   Mario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Lestido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(escuelas 211,253 y 242),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Pamafe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SRL (escuela 205) y Andes Ltda. (</w:t>
      </w:r>
      <w:proofErr w:type="gramStart"/>
      <w:r w:rsidR="00CF5D4B">
        <w:rPr>
          <w:rFonts w:ascii="Arial" w:hAnsi="Arial" w:cs="Arial"/>
          <w:sz w:val="24"/>
          <w:szCs w:val="24"/>
          <w:lang w:val="es-MX"/>
        </w:rPr>
        <w:t>esc</w:t>
      </w:r>
      <w:r w:rsidR="0015775B">
        <w:rPr>
          <w:rFonts w:ascii="Arial" w:hAnsi="Arial" w:cs="Arial"/>
          <w:sz w:val="24"/>
          <w:szCs w:val="24"/>
          <w:lang w:val="es-MX"/>
        </w:rPr>
        <w:t>u</w:t>
      </w:r>
      <w:r>
        <w:rPr>
          <w:rFonts w:ascii="Arial" w:hAnsi="Arial" w:cs="Arial"/>
          <w:sz w:val="24"/>
          <w:szCs w:val="24"/>
          <w:lang w:val="es-MX"/>
        </w:rPr>
        <w:t>ela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240</w:t>
      </w:r>
      <w:r w:rsidR="00943BC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), por el año lectivo 2017, pudiéndose  prorrogarse por 2 periodos lectivos anuales  más, por un total de $ 4</w:t>
      </w:r>
      <w:r w:rsidR="0015775B"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>288.020;</w:t>
      </w:r>
    </w:p>
    <w:p w:rsidR="00F9376C" w:rsidRDefault="00F9376C" w:rsidP="001577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2)</w:t>
      </w:r>
      <w:r w:rsidR="00943BCF">
        <w:rPr>
          <w:rFonts w:ascii="Arial" w:hAnsi="Arial" w:cs="Arial"/>
          <w:sz w:val="24"/>
          <w:szCs w:val="24"/>
          <w:lang w:val="es-MX"/>
        </w:rPr>
        <w:t xml:space="preserve"> que este Tribunal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943BC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por Resolución Nº 4639/16 de fecha 28</w:t>
      </w:r>
      <w:r w:rsidR="0015775B">
        <w:rPr>
          <w:rFonts w:ascii="Arial" w:hAnsi="Arial" w:cs="Arial"/>
          <w:sz w:val="24"/>
          <w:szCs w:val="24"/>
          <w:lang w:val="es-MX"/>
        </w:rPr>
        <w:t>/</w:t>
      </w:r>
      <w:r>
        <w:rPr>
          <w:rFonts w:ascii="Arial" w:hAnsi="Arial" w:cs="Arial"/>
          <w:sz w:val="24"/>
          <w:szCs w:val="24"/>
          <w:lang w:val="es-MX"/>
        </w:rPr>
        <w:t>12</w:t>
      </w:r>
      <w:r w:rsidR="0015775B">
        <w:rPr>
          <w:rFonts w:ascii="Arial" w:hAnsi="Arial" w:cs="Arial"/>
          <w:sz w:val="24"/>
          <w:szCs w:val="24"/>
          <w:lang w:val="es-MX"/>
        </w:rPr>
        <w:t>/</w:t>
      </w:r>
      <w:r>
        <w:rPr>
          <w:rFonts w:ascii="Arial" w:hAnsi="Arial" w:cs="Arial"/>
          <w:sz w:val="24"/>
          <w:szCs w:val="24"/>
          <w:lang w:val="es-MX"/>
        </w:rPr>
        <w:t xml:space="preserve">16, observó el gasto en razón de que,  el actuar de la Administración no resultó ajustado a derecho, al considerar que la presentación por parte de  Andes Ltda.  de  la libreta del conductor vencida, no constituía  un impedimento para descalificar la oferta, de  acuerdo a lo previsto en el </w:t>
      </w:r>
      <w:r w:rsidR="0015775B">
        <w:rPr>
          <w:rFonts w:ascii="Arial" w:hAnsi="Arial" w:cs="Arial"/>
          <w:sz w:val="24"/>
          <w:szCs w:val="24"/>
          <w:lang w:val="es-MX"/>
        </w:rPr>
        <w:t>N</w:t>
      </w:r>
      <w:r>
        <w:rPr>
          <w:rFonts w:ascii="Arial" w:hAnsi="Arial" w:cs="Arial"/>
          <w:sz w:val="24"/>
          <w:szCs w:val="24"/>
          <w:lang w:val="es-MX"/>
        </w:rPr>
        <w:t xml:space="preserve">umeral 4 del </w:t>
      </w:r>
      <w:r w:rsidR="0015775B">
        <w:rPr>
          <w:rFonts w:ascii="Arial" w:hAnsi="Arial" w:cs="Arial"/>
          <w:sz w:val="24"/>
          <w:szCs w:val="24"/>
          <w:lang w:val="es-MX"/>
        </w:rPr>
        <w:t>P</w:t>
      </w:r>
      <w:r>
        <w:rPr>
          <w:rFonts w:ascii="Arial" w:hAnsi="Arial" w:cs="Arial"/>
          <w:sz w:val="24"/>
          <w:szCs w:val="24"/>
          <w:lang w:val="es-MX"/>
        </w:rPr>
        <w:t xml:space="preserve">unto 1.1 del Pliego, siendo que se trataba  de un requisito  sustancial, que hace a la esencia misma del servicio que se contrata, y que de hecho, a varias empresas se las descalifico por el incumplimiento de requisitos establecidos en otros </w:t>
      </w:r>
      <w:r w:rsidR="0015775B">
        <w:rPr>
          <w:rFonts w:ascii="Arial" w:hAnsi="Arial" w:cs="Arial"/>
          <w:sz w:val="24"/>
          <w:szCs w:val="24"/>
          <w:lang w:val="es-MX"/>
        </w:rPr>
        <w:t>N</w:t>
      </w:r>
      <w:r>
        <w:rPr>
          <w:rFonts w:ascii="Arial" w:hAnsi="Arial" w:cs="Arial"/>
          <w:sz w:val="24"/>
          <w:szCs w:val="24"/>
          <w:lang w:val="es-MX"/>
        </w:rPr>
        <w:t xml:space="preserve">umerales del mismo </w:t>
      </w:r>
      <w:r w:rsidR="0015775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rtículo del Pliego., por lo cual dicho accionar implicó una contravención a lo dispuesto por el </w:t>
      </w:r>
      <w:r w:rsidR="0015775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15775B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65 del TOCAF, en tanto, se trata  de un apartamiento sustancial y cuya subsanación </w:t>
      </w:r>
      <w:r>
        <w:rPr>
          <w:rFonts w:ascii="Arial" w:hAnsi="Arial" w:cs="Arial"/>
          <w:sz w:val="24"/>
          <w:szCs w:val="24"/>
          <w:lang w:val="es-MX"/>
        </w:rPr>
        <w:lastRenderedPageBreak/>
        <w:t xml:space="preserve">posterior al </w:t>
      </w:r>
      <w:r w:rsidR="0015775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cto de </w:t>
      </w:r>
      <w:r w:rsidR="0015775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pertura, afecta la igualdad de los oferentes y asimismo lo preceptuado  en el </w:t>
      </w:r>
      <w:r w:rsidR="0015775B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15775B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63 del T</w:t>
      </w:r>
      <w:r w:rsidR="00943BCF">
        <w:rPr>
          <w:rFonts w:ascii="Arial" w:hAnsi="Arial" w:cs="Arial"/>
          <w:sz w:val="24"/>
          <w:szCs w:val="24"/>
          <w:lang w:val="es-MX"/>
        </w:rPr>
        <w:t>OCAF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F9376C" w:rsidRDefault="00F9376C" w:rsidP="001577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que en esta oportunidad,  por Resolución Nº</w:t>
      </w:r>
      <w:r w:rsidR="00943BC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9  Acta </w:t>
      </w:r>
      <w:r w:rsidR="00943BCF">
        <w:rPr>
          <w:rFonts w:ascii="Arial" w:hAnsi="Arial" w:cs="Arial"/>
          <w:sz w:val="24"/>
          <w:szCs w:val="24"/>
          <w:lang w:val="es-MX"/>
        </w:rPr>
        <w:t>N</w:t>
      </w:r>
      <w:r>
        <w:rPr>
          <w:rFonts w:ascii="Arial" w:hAnsi="Arial" w:cs="Arial"/>
          <w:sz w:val="24"/>
          <w:szCs w:val="24"/>
          <w:lang w:val="es-MX"/>
        </w:rPr>
        <w:t>úmero 4 de fecha 14</w:t>
      </w:r>
      <w:r w:rsidR="00943BCF">
        <w:rPr>
          <w:rFonts w:ascii="Arial" w:hAnsi="Arial" w:cs="Arial"/>
          <w:sz w:val="24"/>
          <w:szCs w:val="24"/>
          <w:lang w:val="es-MX"/>
        </w:rPr>
        <w:t>/</w:t>
      </w:r>
      <w:r>
        <w:rPr>
          <w:rFonts w:ascii="Arial" w:hAnsi="Arial" w:cs="Arial"/>
          <w:sz w:val="24"/>
          <w:szCs w:val="24"/>
          <w:lang w:val="es-MX"/>
        </w:rPr>
        <w:t>2</w:t>
      </w:r>
      <w:r w:rsidR="00943BCF">
        <w:rPr>
          <w:rFonts w:ascii="Arial" w:hAnsi="Arial" w:cs="Arial"/>
          <w:sz w:val="24"/>
          <w:szCs w:val="24"/>
          <w:lang w:val="es-MX"/>
        </w:rPr>
        <w:t>/</w:t>
      </w:r>
      <w:r>
        <w:rPr>
          <w:rFonts w:ascii="Arial" w:hAnsi="Arial" w:cs="Arial"/>
          <w:sz w:val="24"/>
          <w:szCs w:val="24"/>
          <w:lang w:val="es-MX"/>
        </w:rPr>
        <w:t>17,  el Consejo  Directivo Central reiteró el  gasto, señalando que el informe de la Unidad Letrada comparte la posición de este Tribunal, en cuanto a lo sustancial del requisito de vigencia de la libreta de conductor;</w:t>
      </w:r>
    </w:p>
    <w:p w:rsidR="00F9376C" w:rsidRDefault="00F9376C" w:rsidP="00CF5D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CONSIDERANDO:</w:t>
      </w:r>
      <w:r>
        <w:rPr>
          <w:rFonts w:ascii="Arial" w:hAnsi="Arial" w:cs="Arial"/>
          <w:sz w:val="24"/>
          <w:szCs w:val="24"/>
          <w:lang w:val="es-MX"/>
        </w:rPr>
        <w:t xml:space="preserve"> que se mantienen incambiadas las causales que ameritaron la observación del gasto;               </w:t>
      </w:r>
    </w:p>
    <w:p w:rsidR="00F9376C" w:rsidRDefault="00F9376C" w:rsidP="00CF5D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/>
        </w:rPr>
        <w:t>ATENTO:</w:t>
      </w:r>
      <w:r>
        <w:rPr>
          <w:rFonts w:ascii="Arial" w:hAnsi="Arial" w:cs="Arial"/>
          <w:sz w:val="24"/>
          <w:szCs w:val="24"/>
          <w:lang w:val="es-MX"/>
        </w:rPr>
        <w:t xml:space="preserve"> a lo expuesto por el </w:t>
      </w:r>
      <w:r w:rsidR="00943BCF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943BCF">
        <w:rPr>
          <w:rFonts w:ascii="Arial" w:hAnsi="Arial" w:cs="Arial"/>
          <w:sz w:val="24"/>
          <w:szCs w:val="24"/>
          <w:lang w:val="es-MX"/>
        </w:rPr>
        <w:t>L</w:t>
      </w:r>
      <w:r>
        <w:rPr>
          <w:rFonts w:ascii="Arial" w:hAnsi="Arial" w:cs="Arial"/>
          <w:sz w:val="24"/>
          <w:szCs w:val="24"/>
          <w:lang w:val="es-MX"/>
        </w:rPr>
        <w:t>iteral B) de la Constitución de la República</w:t>
      </w:r>
      <w:r w:rsidR="00943BCF">
        <w:rPr>
          <w:rFonts w:ascii="Arial" w:hAnsi="Arial" w:cs="Arial"/>
          <w:sz w:val="24"/>
          <w:szCs w:val="24"/>
          <w:lang w:val="es-MX"/>
        </w:rPr>
        <w:t>;</w:t>
      </w:r>
    </w:p>
    <w:p w:rsidR="00F9376C" w:rsidRDefault="00F9376C" w:rsidP="00CF5D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EL TRIBUNAL ACUERDA: </w:t>
      </w:r>
    </w:p>
    <w:p w:rsidR="00F9376C" w:rsidRDefault="00F9376C" w:rsidP="0015775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Mantener la observación formulada </w:t>
      </w:r>
      <w:r>
        <w:rPr>
          <w:rFonts w:ascii="Arial" w:hAnsi="Arial" w:cs="Arial"/>
          <w:sz w:val="24"/>
          <w:szCs w:val="24"/>
        </w:rPr>
        <w:t>mediante la Resolución N° 4639/16 adoptada en Sesión de fecha 28</w:t>
      </w:r>
      <w:r w:rsidR="00943BC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943BC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16; </w:t>
      </w:r>
    </w:p>
    <w:p w:rsidR="00F9376C" w:rsidRDefault="00943BCF" w:rsidP="00CF5D4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Administración actuante y a la Contadora Delegada;</w:t>
      </w:r>
      <w:r w:rsidR="00F9376C">
        <w:rPr>
          <w:rFonts w:ascii="Arial" w:hAnsi="Arial" w:cs="Arial"/>
          <w:sz w:val="24"/>
          <w:szCs w:val="24"/>
        </w:rPr>
        <w:t xml:space="preserve"> y </w:t>
      </w:r>
    </w:p>
    <w:p w:rsidR="00F9376C" w:rsidRPr="00943BCF" w:rsidRDefault="00943BCF" w:rsidP="00CF5D4B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lang w:val="es-MX"/>
        </w:rPr>
      </w:pPr>
      <w:r w:rsidRPr="00943BCF">
        <w:rPr>
          <w:rFonts w:ascii="Arial" w:hAnsi="Arial" w:cs="Arial"/>
          <w:sz w:val="24"/>
          <w:szCs w:val="24"/>
        </w:rPr>
        <w:t>Dar cuenta a la Asamblea General</w:t>
      </w:r>
      <w:r w:rsidR="00F9376C" w:rsidRPr="00943BCF">
        <w:rPr>
          <w:rFonts w:ascii="Arial" w:hAnsi="Arial" w:cs="Arial"/>
          <w:sz w:val="24"/>
          <w:szCs w:val="24"/>
        </w:rPr>
        <w:t>.</w:t>
      </w:r>
    </w:p>
    <w:p w:rsidR="00F9376C" w:rsidRDefault="00F9376C" w:rsidP="00CF5D4B">
      <w:pPr>
        <w:spacing w:after="0" w:line="360" w:lineRule="auto"/>
        <w:jc w:val="both"/>
        <w:rPr>
          <w:rFonts w:ascii="Times New Roman" w:hAnsi="Times New Roman" w:cs="Times New Roman"/>
          <w:lang w:val="es-MX"/>
        </w:rPr>
      </w:pPr>
    </w:p>
    <w:p w:rsidR="00F9376C" w:rsidRDefault="0015775B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bf</w:t>
      </w:r>
    </w:p>
    <w:sectPr w:rsidR="00F9376C" w:rsidSect="00CD52E1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4B" w:rsidRDefault="00CF5D4B" w:rsidP="00CF5D4B">
      <w:pPr>
        <w:spacing w:after="0" w:line="240" w:lineRule="auto"/>
      </w:pPr>
      <w:r>
        <w:separator/>
      </w:r>
    </w:p>
  </w:endnote>
  <w:endnote w:type="continuationSeparator" w:id="0">
    <w:p w:rsidR="00CF5D4B" w:rsidRDefault="00CF5D4B" w:rsidP="00CF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216986"/>
      <w:docPartObj>
        <w:docPartGallery w:val="Page Numbers (Bottom of Page)"/>
        <w:docPartUnique/>
      </w:docPartObj>
    </w:sdtPr>
    <w:sdtEndPr/>
    <w:sdtContent>
      <w:p w:rsidR="00CF5D4B" w:rsidRDefault="00CF5D4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E1" w:rsidRPr="00CD52E1">
          <w:rPr>
            <w:noProof/>
            <w:lang w:val="es-ES"/>
          </w:rPr>
          <w:t>1</w:t>
        </w:r>
        <w:r>
          <w:fldChar w:fldCharType="end"/>
        </w:r>
      </w:p>
    </w:sdtContent>
  </w:sdt>
  <w:p w:rsidR="00CF5D4B" w:rsidRDefault="00CF5D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4B" w:rsidRDefault="00CF5D4B" w:rsidP="00CF5D4B">
      <w:pPr>
        <w:spacing w:after="0" w:line="240" w:lineRule="auto"/>
      </w:pPr>
      <w:r>
        <w:separator/>
      </w:r>
    </w:p>
  </w:footnote>
  <w:footnote w:type="continuationSeparator" w:id="0">
    <w:p w:rsidR="00CF5D4B" w:rsidRDefault="00CF5D4B" w:rsidP="00CF5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D2B38"/>
    <w:multiLevelType w:val="hybridMultilevel"/>
    <w:tmpl w:val="F7DC36DC"/>
    <w:lvl w:ilvl="0" w:tplc="1BC6D5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6C"/>
    <w:rsid w:val="0015775B"/>
    <w:rsid w:val="00747F1D"/>
    <w:rsid w:val="00943BCF"/>
    <w:rsid w:val="00CB76ED"/>
    <w:rsid w:val="00CD52E1"/>
    <w:rsid w:val="00CF5D4B"/>
    <w:rsid w:val="00F9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B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D4B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CF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D4B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B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D4B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CF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D4B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2108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2015-17-1-691</vt:lpstr>
    </vt:vector>
  </TitlesOfParts>
  <Company>Tribunal de Cuentas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2015-17-1-691</dc:title>
  <dc:creator>Alicia Fernandez</dc:creator>
  <cp:lastModifiedBy>Tribunal1</cp:lastModifiedBy>
  <cp:revision>2</cp:revision>
  <cp:lastPrinted>2017-03-15T16:31:00Z</cp:lastPrinted>
  <dcterms:created xsi:type="dcterms:W3CDTF">2017-03-30T15:32:00Z</dcterms:created>
  <dcterms:modified xsi:type="dcterms:W3CDTF">2017-03-30T15:32:00Z</dcterms:modified>
</cp:coreProperties>
</file>